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45" w:type="dxa"/>
        <w:tblLook w:val="04A0" w:firstRow="1" w:lastRow="0" w:firstColumn="1" w:lastColumn="0" w:noHBand="0" w:noVBand="1"/>
      </w:tblPr>
      <w:tblGrid>
        <w:gridCol w:w="3686"/>
        <w:gridCol w:w="2080"/>
        <w:gridCol w:w="1760"/>
        <w:gridCol w:w="1903"/>
        <w:gridCol w:w="352"/>
        <w:gridCol w:w="128"/>
        <w:gridCol w:w="236"/>
      </w:tblGrid>
      <w:tr w:rsidR="00C833D8" w:rsidRPr="00C833D8" w:rsidTr="00E266D1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 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266D1" w:rsidRPr="00C833D8" w:rsidTr="00E266D1">
        <w:trPr>
          <w:gridAfter w:val="2"/>
          <w:wAfter w:w="364" w:type="dxa"/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C833D8" w:rsidRDefault="00E266D1" w:rsidP="00E26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C833D8" w:rsidRDefault="00E266D1" w:rsidP="00E26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E266D1" w:rsidRDefault="00E266D1" w:rsidP="00E26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66D1">
              <w:rPr>
                <w:rFonts w:ascii="Times New Roman" w:hAnsi="Times New Roman" w:cs="Times New Roman"/>
                <w:sz w:val="28"/>
                <w:szCs w:val="28"/>
              </w:rPr>
              <w:t>Утверждено решением сельского Совета народных депутатов</w:t>
            </w:r>
          </w:p>
        </w:tc>
      </w:tr>
      <w:tr w:rsidR="00E266D1" w:rsidRPr="00C833D8" w:rsidTr="00E266D1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C833D8" w:rsidRDefault="00E266D1" w:rsidP="00E26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C833D8" w:rsidRDefault="00E266D1" w:rsidP="00E26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E266D1" w:rsidRDefault="00E266D1" w:rsidP="00E26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266D1">
              <w:rPr>
                <w:rFonts w:ascii="Times New Roman" w:hAnsi="Times New Roman" w:cs="Times New Roman"/>
                <w:sz w:val="28"/>
                <w:szCs w:val="28"/>
              </w:rPr>
              <w:t xml:space="preserve">от 14.12.2018 № 136 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66D1" w:rsidRPr="00C833D8" w:rsidRDefault="00E266D1" w:rsidP="00E26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C833D8" w:rsidRDefault="00E266D1" w:rsidP="00E26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66D1" w:rsidRPr="00C833D8" w:rsidTr="00E266D1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C833D8" w:rsidRDefault="00E266D1" w:rsidP="00E26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C833D8" w:rsidRDefault="00E266D1" w:rsidP="00E26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8F107D" w:rsidRDefault="00E266D1" w:rsidP="00E266D1"/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C833D8" w:rsidRDefault="00E266D1" w:rsidP="00E26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66D1" w:rsidRPr="00C833D8" w:rsidRDefault="00E266D1" w:rsidP="00E26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E266D1">
        <w:trPr>
          <w:trHeight w:val="37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E266D1">
        <w:trPr>
          <w:trHeight w:val="645"/>
        </w:trPr>
        <w:tc>
          <w:tcPr>
            <w:tcW w:w="9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 внутреннего финансирования дефицита бюджета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E266D1">
        <w:trPr>
          <w:trHeight w:val="420"/>
        </w:trPr>
        <w:tc>
          <w:tcPr>
            <w:tcW w:w="9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сельсовета на 2019 год и плановый период 2020 и 2021 годов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E266D1">
        <w:trPr>
          <w:trHeight w:val="7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E266D1">
        <w:trPr>
          <w:trHeight w:val="342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E266D1">
        <w:trPr>
          <w:trHeight w:val="72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E266D1">
        <w:trPr>
          <w:trHeight w:val="8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33D8" w:rsidRPr="00C833D8" w:rsidTr="00E266D1">
        <w:trPr>
          <w:trHeight w:val="13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источников внутреннего финансирования дефицита бюджета сельсовета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833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3D8" w:rsidRPr="00C833D8" w:rsidRDefault="00C833D8" w:rsidP="00C833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33D8" w:rsidRPr="00C833D8" w:rsidRDefault="00C833D8" w:rsidP="00C8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E619E" w:rsidRDefault="004E619E"/>
    <w:sectPr w:rsidR="004E6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175"/>
    <w:rsid w:val="004E619E"/>
    <w:rsid w:val="00C833D8"/>
    <w:rsid w:val="00CA7175"/>
    <w:rsid w:val="00E2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EE312"/>
  <w15:chartTrackingRefBased/>
  <w15:docId w15:val="{B1D39092-5B43-4EDE-B3F5-9FC2E9D0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3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>SPecialiST RePack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2018-11-14T07:30:00Z</dcterms:created>
  <dcterms:modified xsi:type="dcterms:W3CDTF">2018-12-17T03:16:00Z</dcterms:modified>
</cp:coreProperties>
</file>